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DB" w:rsidRPr="00567D94" w:rsidRDefault="0041359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Period 4</w:t>
      </w:r>
      <w:r w:rsidR="009C5B92" w:rsidRPr="00567D94">
        <w:rPr>
          <w:b/>
          <w:sz w:val="32"/>
          <w:szCs w:val="32"/>
          <w:u w:val="single"/>
        </w:rPr>
        <w:t xml:space="preserve"> Review</w:t>
      </w:r>
      <w:r>
        <w:rPr>
          <w:b/>
          <w:sz w:val="32"/>
          <w:szCs w:val="32"/>
          <w:u w:val="single"/>
        </w:rPr>
        <w:t xml:space="preserve"> (1800-1848</w:t>
      </w:r>
      <w:r w:rsidR="00567D94">
        <w:rPr>
          <w:b/>
          <w:sz w:val="32"/>
          <w:szCs w:val="32"/>
          <w:u w:val="single"/>
        </w:rPr>
        <w:t>)</w:t>
      </w:r>
    </w:p>
    <w:p w:rsidR="009C5B92" w:rsidRDefault="009C5B92"/>
    <w:p w:rsidR="009C5B92" w:rsidRPr="00413596" w:rsidRDefault="009C5B92">
      <w:pPr>
        <w:rPr>
          <w:u w:val="single"/>
        </w:rPr>
      </w:pPr>
      <w:r w:rsidRPr="00413596">
        <w:rPr>
          <w:u w:val="single"/>
        </w:rPr>
        <w:t>http</w:t>
      </w:r>
      <w:r w:rsidR="00413596" w:rsidRPr="00413596">
        <w:rPr>
          <w:u w:val="single"/>
        </w:rPr>
        <w:t>://ap.gilderlehrman.org/period/4</w:t>
      </w:r>
    </w:p>
    <w:p w:rsidR="009C5B92" w:rsidRDefault="009C5B92"/>
    <w:p w:rsidR="009C5B92" w:rsidRPr="00567D94" w:rsidRDefault="009C5B92">
      <w:pPr>
        <w:rPr>
          <w:b/>
          <w:sz w:val="28"/>
          <w:szCs w:val="28"/>
          <w:u w:val="single"/>
        </w:rPr>
      </w:pPr>
      <w:r w:rsidRPr="00567D94">
        <w:rPr>
          <w:b/>
          <w:sz w:val="28"/>
          <w:szCs w:val="28"/>
          <w:u w:val="single"/>
        </w:rPr>
        <w:t>Important Events</w:t>
      </w:r>
    </w:p>
    <w:p w:rsidR="007226D0" w:rsidRDefault="00413596">
      <w:r>
        <w:t>Election of Jefferson (1800)</w:t>
      </w:r>
    </w:p>
    <w:p w:rsidR="00413596" w:rsidRDefault="00413596">
      <w:r>
        <w:t>Louisiana Purchase (1803)</w:t>
      </w:r>
    </w:p>
    <w:p w:rsidR="00413596" w:rsidRDefault="00413596">
      <w:r>
        <w:t>Embargo Act (1807)</w:t>
      </w:r>
    </w:p>
    <w:p w:rsidR="00413596" w:rsidRDefault="00413596">
      <w:r>
        <w:t>War of 1812 Begins (1812)</w:t>
      </w:r>
    </w:p>
    <w:p w:rsidR="00413596" w:rsidRDefault="00413596">
      <w:r>
        <w:t>Battle of New Orleans (1815)</w:t>
      </w:r>
    </w:p>
    <w:p w:rsidR="00413596" w:rsidRDefault="00413596">
      <w:r>
        <w:t>Missouri Compromise (1820)</w:t>
      </w:r>
    </w:p>
    <w:p w:rsidR="00413596" w:rsidRDefault="00413596">
      <w:r>
        <w:t>Election of Andrew Jackson (1828)</w:t>
      </w:r>
    </w:p>
    <w:p w:rsidR="00413596" w:rsidRDefault="00413596">
      <w:r>
        <w:t>Texas Independence (1836)</w:t>
      </w:r>
    </w:p>
    <w:p w:rsidR="00413596" w:rsidRDefault="00413596">
      <w:r>
        <w:t>Removal of the Cherokee (1836)</w:t>
      </w:r>
    </w:p>
    <w:p w:rsidR="00413596" w:rsidRDefault="00413596">
      <w:r>
        <w:t>Seneca Falls Convention (1848)</w:t>
      </w:r>
    </w:p>
    <w:p w:rsidR="009C5B92" w:rsidRDefault="009C5B92"/>
    <w:p w:rsidR="009C5B92" w:rsidRPr="00567D94" w:rsidRDefault="009C5B92">
      <w:pPr>
        <w:rPr>
          <w:b/>
          <w:sz w:val="28"/>
          <w:szCs w:val="28"/>
          <w:u w:val="single"/>
        </w:rPr>
      </w:pPr>
      <w:r w:rsidRPr="00567D94">
        <w:rPr>
          <w:b/>
          <w:sz w:val="28"/>
          <w:szCs w:val="28"/>
          <w:u w:val="single"/>
        </w:rPr>
        <w:t>Themes</w:t>
      </w:r>
    </w:p>
    <w:p w:rsidR="009C5B92" w:rsidRDefault="009C5B92"/>
    <w:p w:rsidR="009C5B92" w:rsidRDefault="00454AEE">
      <w:r>
        <w:t>“The Trials of Growing Up”</w:t>
      </w:r>
    </w:p>
    <w:p w:rsidR="00454AEE" w:rsidRDefault="00454AEE"/>
    <w:p w:rsidR="00454AEE" w:rsidRPr="00CD1854" w:rsidRDefault="00454AEE">
      <w:pPr>
        <w:rPr>
          <w:u w:val="single"/>
        </w:rPr>
      </w:pPr>
      <w:r w:rsidRPr="00CD1854">
        <w:rPr>
          <w:u w:val="single"/>
        </w:rPr>
        <w:t>Growth</w:t>
      </w:r>
    </w:p>
    <w:p w:rsidR="00454AEE" w:rsidRDefault="00454AEE">
      <w:r>
        <w:t>The Age of Nationalism</w:t>
      </w:r>
    </w:p>
    <w:p w:rsidR="00454AEE" w:rsidRDefault="00454AEE" w:rsidP="00454AEE">
      <w:r>
        <w:t>Land Purchases</w:t>
      </w:r>
    </w:p>
    <w:p w:rsidR="00454AEE" w:rsidRDefault="00454AEE" w:rsidP="00454AEE">
      <w:pPr>
        <w:rPr>
          <w:sz w:val="28"/>
          <w:szCs w:val="28"/>
        </w:rPr>
      </w:pPr>
      <w:r>
        <w:t>Wars of Expansion</w:t>
      </w:r>
    </w:p>
    <w:p w:rsidR="00454AEE" w:rsidRDefault="00454AEE" w:rsidP="00454AEE">
      <w:pPr>
        <w:rPr>
          <w:sz w:val="28"/>
          <w:szCs w:val="28"/>
        </w:rPr>
      </w:pPr>
    </w:p>
    <w:p w:rsidR="00454AEE" w:rsidRPr="00CD1854" w:rsidRDefault="00454AEE" w:rsidP="00454AEE">
      <w:pPr>
        <w:rPr>
          <w:u w:val="single"/>
        </w:rPr>
      </w:pPr>
      <w:r w:rsidRPr="00CD1854">
        <w:rPr>
          <w:u w:val="single"/>
        </w:rPr>
        <w:t>Identity</w:t>
      </w:r>
    </w:p>
    <w:p w:rsidR="00454AEE" w:rsidRPr="00CD1854" w:rsidRDefault="00454AEE" w:rsidP="00454AEE">
      <w:r w:rsidRPr="00CD1854">
        <w:t>Developments in Technology, agriculture, and commerce</w:t>
      </w:r>
    </w:p>
    <w:p w:rsidR="00454AEE" w:rsidRPr="00CD1854" w:rsidRDefault="00454AEE" w:rsidP="00454AEE">
      <w:r w:rsidRPr="00CD1854">
        <w:t>Distribution of Political Power</w:t>
      </w:r>
    </w:p>
    <w:p w:rsidR="00454AEE" w:rsidRPr="00CD1854" w:rsidRDefault="00454AEE" w:rsidP="00454AEE">
      <w:r w:rsidRPr="00CD1854">
        <w:t>Distribution of Consumer Goods</w:t>
      </w:r>
    </w:p>
    <w:p w:rsidR="00454AEE" w:rsidRPr="00CD1854" w:rsidRDefault="00454AEE" w:rsidP="0034110F">
      <w:r w:rsidRPr="00CD1854">
        <w:t>Age of Reform</w:t>
      </w:r>
    </w:p>
    <w:p w:rsidR="00454AEE" w:rsidRPr="00CD1854" w:rsidRDefault="00454AEE" w:rsidP="0034110F"/>
    <w:p w:rsidR="00454AEE" w:rsidRPr="00CD1854" w:rsidRDefault="00454AEE" w:rsidP="0034110F">
      <w:pPr>
        <w:rPr>
          <w:u w:val="single"/>
        </w:rPr>
      </w:pPr>
      <w:r w:rsidRPr="00CD1854">
        <w:rPr>
          <w:u w:val="single"/>
        </w:rPr>
        <w:t>“Lone Ranger in a Larger World”</w:t>
      </w:r>
    </w:p>
    <w:p w:rsidR="00454AEE" w:rsidRPr="00CD1854" w:rsidRDefault="00454AEE" w:rsidP="0034110F">
      <w:r w:rsidRPr="00CD1854">
        <w:t>Expansion of Trade</w:t>
      </w:r>
      <w:r w:rsidRPr="00CD1854">
        <w:tab/>
      </w:r>
    </w:p>
    <w:p w:rsidR="00A70F5B" w:rsidRPr="00CD1854" w:rsidRDefault="00454AEE" w:rsidP="0034110F">
      <w:r w:rsidRPr="00CD1854">
        <w:t xml:space="preserve">The Age of Jackson </w:t>
      </w:r>
    </w:p>
    <w:p w:rsidR="00A70F5B" w:rsidRPr="00CD1854" w:rsidRDefault="00454AEE" w:rsidP="0034110F">
      <w:r w:rsidRPr="00CD1854">
        <w:t>Development of Regional Identities</w:t>
      </w:r>
    </w:p>
    <w:p w:rsidR="00454AEE" w:rsidRPr="00454AEE" w:rsidRDefault="00CD1854" w:rsidP="0034110F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51858</wp:posOffset>
            </wp:positionV>
            <wp:extent cx="3310255" cy="22294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A70F5B" w:rsidRDefault="00A70F5B" w:rsidP="0034110F">
      <w:pPr>
        <w:rPr>
          <w:b/>
          <w:sz w:val="28"/>
          <w:szCs w:val="28"/>
          <w:u w:val="single"/>
        </w:rPr>
      </w:pPr>
    </w:p>
    <w:p w:rsidR="00454AEE" w:rsidRDefault="00454AEE" w:rsidP="0034110F">
      <w:pPr>
        <w:rPr>
          <w:b/>
          <w:sz w:val="28"/>
          <w:szCs w:val="28"/>
          <w:u w:val="single"/>
        </w:rPr>
      </w:pPr>
    </w:p>
    <w:p w:rsidR="00CD1854" w:rsidRDefault="00CD1854" w:rsidP="0034110F">
      <w:pPr>
        <w:rPr>
          <w:b/>
          <w:sz w:val="28"/>
          <w:szCs w:val="28"/>
          <w:u w:val="single"/>
        </w:rPr>
      </w:pPr>
    </w:p>
    <w:p w:rsidR="0034110F" w:rsidRPr="00567D94" w:rsidRDefault="00567D94" w:rsidP="003411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LEQ</w:t>
      </w:r>
      <w:r w:rsidR="000C3843">
        <w:rPr>
          <w:b/>
          <w:sz w:val="28"/>
          <w:szCs w:val="28"/>
          <w:u w:val="single"/>
        </w:rPr>
        <w:t>: Immigration</w:t>
      </w:r>
    </w:p>
    <w:p w:rsidR="00EC27E7" w:rsidRDefault="00EC27E7" w:rsidP="0034110F"/>
    <w:p w:rsidR="000C3843" w:rsidRPr="00A70F5B" w:rsidRDefault="000C3843" w:rsidP="000C3843">
      <w:pPr>
        <w:widowControl w:val="0"/>
        <w:autoSpaceDE w:val="0"/>
        <w:autoSpaceDN w:val="0"/>
        <w:adjustRightInd w:val="0"/>
        <w:spacing w:after="240"/>
        <w:rPr>
          <w:rFonts w:ascii="Cambria" w:hAnsi="Cambria" w:cs="Times"/>
        </w:rPr>
      </w:pPr>
      <w:r w:rsidRPr="00A70F5B">
        <w:rPr>
          <w:rFonts w:ascii="Cambria" w:hAnsi="Cambria" w:cs="Times"/>
        </w:rPr>
        <w:t>Compare and contrast the experiences of various European immigrant groups during the period 1830 to 1850.</w:t>
      </w:r>
    </w:p>
    <w:p w:rsidR="000C3843" w:rsidRDefault="000C3843" w:rsidP="000C384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LEQ: Sectional Tensions</w:t>
      </w:r>
    </w:p>
    <w:p w:rsidR="000C3843" w:rsidRDefault="000C3843" w:rsidP="000C3843">
      <w:pPr>
        <w:rPr>
          <w:b/>
          <w:sz w:val="28"/>
          <w:szCs w:val="28"/>
          <w:u w:val="single"/>
        </w:rPr>
      </w:pPr>
    </w:p>
    <w:p w:rsidR="000C3843" w:rsidRPr="00A70F5B" w:rsidRDefault="000C3843" w:rsidP="000C3843">
      <w:pPr>
        <w:widowControl w:val="0"/>
        <w:autoSpaceDE w:val="0"/>
        <w:autoSpaceDN w:val="0"/>
        <w:adjustRightInd w:val="0"/>
        <w:spacing w:after="240"/>
        <w:rPr>
          <w:rFonts w:ascii="Cambria" w:hAnsi="Cambria" w:cs="Times"/>
        </w:rPr>
      </w:pPr>
      <w:r w:rsidRPr="00A70F5B">
        <w:rPr>
          <w:rFonts w:ascii="Cambria" w:hAnsi="Cambria" w:cs="Times"/>
        </w:rPr>
        <w:t>Evaluate the impact of political compromise on sectional ten</w:t>
      </w:r>
      <w:r w:rsidR="00454AEE">
        <w:rPr>
          <w:rFonts w:ascii="Cambria" w:hAnsi="Cambria" w:cs="Times"/>
        </w:rPr>
        <w:t>sions in the period 1820 to 1860</w:t>
      </w:r>
      <w:r w:rsidR="00A70F5B" w:rsidRPr="00A70F5B">
        <w:rPr>
          <w:rFonts w:ascii="Cambria" w:hAnsi="Cambria" w:cs="Times"/>
        </w:rPr>
        <w:t>.</w:t>
      </w:r>
    </w:p>
    <w:p w:rsidR="00EC27E7" w:rsidRDefault="00413596" w:rsidP="00EC27E7">
      <w:pPr>
        <w:pStyle w:val="normal0"/>
        <w:spacing w:line="240" w:lineRule="auto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SAQ</w:t>
      </w:r>
      <w:r w:rsidR="00A70F5B">
        <w:rPr>
          <w:rFonts w:ascii="Cambria" w:hAnsi="Cambria"/>
          <w:b/>
          <w:sz w:val="28"/>
          <w:szCs w:val="28"/>
          <w:u w:val="single"/>
        </w:rPr>
        <w:t>: New Democracy</w:t>
      </w:r>
    </w:p>
    <w:p w:rsidR="00A70F5B" w:rsidRDefault="00A70F5B" w:rsidP="00A70F5B">
      <w:pPr>
        <w:pStyle w:val="normal0"/>
        <w:spacing w:line="240" w:lineRule="auto"/>
      </w:pPr>
    </w:p>
    <w:p w:rsidR="00A70F5B" w:rsidRPr="00A70F5B" w:rsidRDefault="00A70F5B" w:rsidP="00A70F5B">
      <w:pPr>
        <w:pStyle w:val="normal0"/>
        <w:spacing w:after="200" w:line="240" w:lineRule="auto"/>
        <w:rPr>
          <w:rFonts w:ascii="Cambria" w:hAnsi="Cambria"/>
          <w:sz w:val="24"/>
          <w:szCs w:val="24"/>
        </w:rPr>
      </w:pPr>
      <w:r w:rsidRPr="00A70F5B">
        <w:rPr>
          <w:rFonts w:ascii="Cambria" w:hAnsi="Cambria"/>
          <w:sz w:val="24"/>
          <w:szCs w:val="24"/>
        </w:rPr>
        <w:t>a)</w:t>
      </w:r>
      <w:r w:rsidRPr="00A70F5B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A70F5B">
        <w:rPr>
          <w:rFonts w:ascii="Cambria" w:hAnsi="Cambria"/>
          <w:sz w:val="24"/>
          <w:szCs w:val="24"/>
        </w:rPr>
        <w:t>Describe ONE example of political policy between 1824 and 1848 that illustrates the nation’s move toward a more participatory democracy.</w:t>
      </w:r>
    </w:p>
    <w:p w:rsidR="00A70F5B" w:rsidRPr="00A70F5B" w:rsidRDefault="00A70F5B" w:rsidP="00A70F5B">
      <w:pPr>
        <w:pStyle w:val="normal0"/>
        <w:spacing w:after="200" w:line="240" w:lineRule="auto"/>
        <w:rPr>
          <w:rFonts w:ascii="Cambria" w:hAnsi="Cambria"/>
          <w:sz w:val="24"/>
          <w:szCs w:val="24"/>
        </w:rPr>
      </w:pPr>
      <w:r w:rsidRPr="00A70F5B">
        <w:rPr>
          <w:rFonts w:ascii="Cambria" w:hAnsi="Cambria"/>
          <w:sz w:val="24"/>
          <w:szCs w:val="24"/>
        </w:rPr>
        <w:t>b)</w:t>
      </w:r>
      <w:r w:rsidRPr="00A70F5B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Pr="00A70F5B">
        <w:rPr>
          <w:rFonts w:ascii="Cambria" w:hAnsi="Cambria"/>
          <w:sz w:val="24"/>
          <w:szCs w:val="24"/>
        </w:rPr>
        <w:t>Use at least ONE piece of evidence to support your explanation.</w:t>
      </w:r>
    </w:p>
    <w:p w:rsidR="00A70F5B" w:rsidRPr="00A70F5B" w:rsidRDefault="00A70F5B" w:rsidP="00A70F5B">
      <w:pPr>
        <w:pStyle w:val="normal0"/>
        <w:spacing w:line="240" w:lineRule="auto"/>
        <w:rPr>
          <w:rFonts w:ascii="Cambria" w:hAnsi="Cambria"/>
          <w:sz w:val="24"/>
          <w:szCs w:val="24"/>
        </w:rPr>
      </w:pPr>
      <w:r w:rsidRPr="00A70F5B">
        <w:rPr>
          <w:rFonts w:ascii="Cambria" w:hAnsi="Cambria"/>
          <w:sz w:val="24"/>
          <w:szCs w:val="24"/>
        </w:rPr>
        <w:t>c)</w:t>
      </w:r>
      <w:r w:rsidRPr="00A70F5B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Pr="00A70F5B">
        <w:rPr>
          <w:rFonts w:ascii="Cambria" w:hAnsi="Cambria"/>
          <w:sz w:val="24"/>
          <w:szCs w:val="24"/>
        </w:rPr>
        <w:t>Briefly evaluate ONE limitation of this policy on the nation’s efforts to move to a more participatory democracy.</w:t>
      </w:r>
    </w:p>
    <w:p w:rsidR="000C3843" w:rsidRPr="00567D94" w:rsidRDefault="000C3843" w:rsidP="00EC27E7">
      <w:pPr>
        <w:pStyle w:val="normal0"/>
        <w:spacing w:line="240" w:lineRule="auto"/>
        <w:rPr>
          <w:rFonts w:ascii="Cambria" w:hAnsi="Cambria"/>
          <w:b/>
          <w:sz w:val="28"/>
          <w:szCs w:val="28"/>
          <w:u w:val="single"/>
        </w:rPr>
      </w:pPr>
    </w:p>
    <w:p w:rsidR="00EC27E7" w:rsidRDefault="00EC27E7" w:rsidP="00EC27E7">
      <w:pPr>
        <w:pStyle w:val="normal0"/>
        <w:spacing w:line="240" w:lineRule="auto"/>
      </w:pPr>
    </w:p>
    <w:p w:rsidR="00567D94" w:rsidRDefault="00413596" w:rsidP="009A59DF">
      <w:pPr>
        <w:pStyle w:val="normal0"/>
        <w:spacing w:line="240" w:lineRule="auto"/>
        <w:rPr>
          <w:rFonts w:ascii="Cambria" w:eastAsia="Times New Roman" w:hAnsi="Cambria" w:cs="Times New Roman"/>
          <w:b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sz w:val="28"/>
          <w:szCs w:val="28"/>
          <w:u w:val="single"/>
        </w:rPr>
        <w:t>SAQ</w:t>
      </w:r>
      <w:r w:rsidR="00A70F5B">
        <w:rPr>
          <w:rFonts w:ascii="Cambria" w:eastAsia="Times New Roman" w:hAnsi="Cambria" w:cs="Times New Roman"/>
          <w:b/>
          <w:sz w:val="28"/>
          <w:szCs w:val="28"/>
          <w:u w:val="single"/>
        </w:rPr>
        <w:t>: Era of Good Feelings</w:t>
      </w:r>
    </w:p>
    <w:p w:rsidR="00A70F5B" w:rsidRDefault="00A70F5B" w:rsidP="009A59DF">
      <w:pPr>
        <w:pStyle w:val="normal0"/>
        <w:spacing w:line="240" w:lineRule="auto"/>
        <w:rPr>
          <w:rFonts w:ascii="Cambria" w:eastAsia="Times New Roman" w:hAnsi="Cambria" w:cs="Times New Roman"/>
          <w:b/>
          <w:sz w:val="28"/>
          <w:szCs w:val="28"/>
          <w:u w:val="single"/>
        </w:rPr>
      </w:pPr>
    </w:p>
    <w:p w:rsidR="00A70F5B" w:rsidRPr="00A70F5B" w:rsidRDefault="00A70F5B" w:rsidP="00A70F5B">
      <w:pPr>
        <w:pStyle w:val="normal0"/>
        <w:spacing w:line="240" w:lineRule="auto"/>
        <w:rPr>
          <w:rFonts w:ascii="Cambria" w:hAnsi="Cambria"/>
        </w:rPr>
      </w:pPr>
      <w:r w:rsidRPr="00A70F5B">
        <w:rPr>
          <w:rFonts w:ascii="Cambria" w:hAnsi="Cambria"/>
          <w:sz w:val="24"/>
          <w:szCs w:val="24"/>
        </w:rPr>
        <w:t>a)</w:t>
      </w:r>
      <w:r w:rsidRPr="00A70F5B">
        <w:rPr>
          <w:rFonts w:ascii="Cambria" w:eastAsia="Times New Roman" w:hAnsi="Cambria" w:cs="Times New Roman"/>
          <w:sz w:val="14"/>
          <w:szCs w:val="14"/>
        </w:rPr>
        <w:t xml:space="preserve"> </w:t>
      </w:r>
      <w:r w:rsidRPr="00A70F5B">
        <w:rPr>
          <w:rFonts w:ascii="Cambria" w:eastAsia="Times New Roman" w:hAnsi="Cambria" w:cs="Times New Roman"/>
          <w:sz w:val="14"/>
          <w:szCs w:val="14"/>
        </w:rPr>
        <w:tab/>
      </w:r>
      <w:r w:rsidRPr="00A70F5B">
        <w:rPr>
          <w:rFonts w:ascii="Cambria" w:hAnsi="Cambria"/>
          <w:sz w:val="24"/>
          <w:szCs w:val="24"/>
        </w:rPr>
        <w:t>Briefly explain ONE specific historical event which supports the time period between 1815 and 1825 as being the “Era of Good Feelings.”</w:t>
      </w:r>
    </w:p>
    <w:p w:rsidR="00CD1854" w:rsidRDefault="00CD1854" w:rsidP="00A70F5B">
      <w:pPr>
        <w:pStyle w:val="normal0"/>
        <w:spacing w:line="240" w:lineRule="auto"/>
        <w:rPr>
          <w:rFonts w:ascii="Cambria" w:hAnsi="Cambria"/>
          <w:sz w:val="24"/>
          <w:szCs w:val="24"/>
        </w:rPr>
      </w:pPr>
    </w:p>
    <w:p w:rsidR="00A70F5B" w:rsidRPr="00A70F5B" w:rsidRDefault="00A70F5B" w:rsidP="00A70F5B">
      <w:pPr>
        <w:pStyle w:val="normal0"/>
        <w:spacing w:line="240" w:lineRule="auto"/>
        <w:rPr>
          <w:rFonts w:ascii="Cambria" w:hAnsi="Cambria"/>
        </w:rPr>
      </w:pPr>
      <w:r w:rsidRPr="00A70F5B">
        <w:rPr>
          <w:rFonts w:ascii="Cambria" w:hAnsi="Cambria"/>
          <w:sz w:val="24"/>
          <w:szCs w:val="24"/>
        </w:rPr>
        <w:t>b)</w:t>
      </w:r>
      <w:r w:rsidRPr="00A70F5B">
        <w:rPr>
          <w:rFonts w:ascii="Cambria" w:eastAsia="Times New Roman" w:hAnsi="Cambria" w:cs="Times New Roman"/>
          <w:sz w:val="14"/>
          <w:szCs w:val="14"/>
        </w:rPr>
        <w:tab/>
      </w:r>
      <w:r w:rsidRPr="00A70F5B">
        <w:rPr>
          <w:rFonts w:ascii="Cambria" w:hAnsi="Cambria"/>
          <w:sz w:val="24"/>
          <w:szCs w:val="24"/>
        </w:rPr>
        <w:t>Briefly explain ONE specific historical event which refutes the time period between 1815 and 1825 as being the “Era of Good Feelings.”</w:t>
      </w:r>
    </w:p>
    <w:p w:rsidR="00CD1854" w:rsidRDefault="00CD1854" w:rsidP="00A70F5B">
      <w:pPr>
        <w:pStyle w:val="normal0"/>
        <w:spacing w:line="240" w:lineRule="auto"/>
        <w:rPr>
          <w:rFonts w:ascii="Cambria" w:hAnsi="Cambria"/>
          <w:sz w:val="24"/>
          <w:szCs w:val="24"/>
        </w:rPr>
      </w:pPr>
    </w:p>
    <w:p w:rsidR="00A70F5B" w:rsidRPr="00A70F5B" w:rsidRDefault="00A70F5B" w:rsidP="00A70F5B">
      <w:pPr>
        <w:pStyle w:val="normal0"/>
        <w:spacing w:line="240" w:lineRule="auto"/>
        <w:rPr>
          <w:rFonts w:ascii="Cambria" w:hAnsi="Cambria"/>
        </w:rPr>
      </w:pPr>
      <w:r w:rsidRPr="00A70F5B">
        <w:rPr>
          <w:rFonts w:ascii="Cambria" w:hAnsi="Cambria"/>
          <w:sz w:val="24"/>
          <w:szCs w:val="24"/>
        </w:rPr>
        <w:t>c)</w:t>
      </w:r>
      <w:r w:rsidRPr="00A70F5B">
        <w:rPr>
          <w:rFonts w:ascii="Cambria" w:eastAsia="Times New Roman" w:hAnsi="Cambria" w:cs="Times New Roman"/>
          <w:sz w:val="14"/>
          <w:szCs w:val="14"/>
        </w:rPr>
        <w:t xml:space="preserve"> </w:t>
      </w:r>
      <w:r w:rsidRPr="00A70F5B">
        <w:rPr>
          <w:rFonts w:ascii="Cambria" w:eastAsia="Times New Roman" w:hAnsi="Cambria" w:cs="Times New Roman"/>
          <w:sz w:val="14"/>
          <w:szCs w:val="14"/>
        </w:rPr>
        <w:tab/>
      </w:r>
      <w:r w:rsidRPr="00A70F5B">
        <w:rPr>
          <w:rFonts w:ascii="Cambria" w:hAnsi="Cambria"/>
          <w:sz w:val="24"/>
          <w:szCs w:val="24"/>
        </w:rPr>
        <w:t>Briefly explain how western expansion either supports or refutes the idea of an “Era of Good Feelings.”</w:t>
      </w:r>
    </w:p>
    <w:p w:rsidR="00A70F5B" w:rsidRPr="00567D94" w:rsidRDefault="00A70F5B" w:rsidP="009A59DF">
      <w:pPr>
        <w:pStyle w:val="normal0"/>
        <w:spacing w:line="240" w:lineRule="auto"/>
        <w:rPr>
          <w:rFonts w:ascii="Cambria" w:eastAsia="Times New Roman" w:hAnsi="Cambria" w:cs="Times New Roman"/>
          <w:b/>
          <w:sz w:val="28"/>
          <w:szCs w:val="28"/>
          <w:u w:val="single"/>
        </w:rPr>
      </w:pPr>
    </w:p>
    <w:p w:rsidR="00567D94" w:rsidRDefault="00567D94" w:rsidP="009A59DF">
      <w:pPr>
        <w:pStyle w:val="normal0"/>
        <w:spacing w:line="240" w:lineRule="auto"/>
        <w:rPr>
          <w:rFonts w:ascii="Times" w:eastAsia="Times New Roman" w:hAnsi="Times" w:cs="Times New Roman"/>
          <w:sz w:val="24"/>
          <w:szCs w:val="24"/>
        </w:rPr>
      </w:pPr>
    </w:p>
    <w:p w:rsidR="0034110F" w:rsidRDefault="0034110F" w:rsidP="0034110F"/>
    <w:p w:rsidR="009A59DF" w:rsidRDefault="009A59DF" w:rsidP="0034110F"/>
    <w:p w:rsidR="00567D94" w:rsidRDefault="00567D94" w:rsidP="0034110F"/>
    <w:p w:rsidR="00567D94" w:rsidRDefault="00567D94" w:rsidP="0034110F"/>
    <w:p w:rsidR="007923CF" w:rsidRDefault="007923CF" w:rsidP="0034110F"/>
    <w:p w:rsidR="00413596" w:rsidRPr="00A70F5B" w:rsidRDefault="00413596" w:rsidP="00413596">
      <w:pPr>
        <w:rPr>
          <w:b/>
          <w:u w:val="single"/>
        </w:rPr>
      </w:pPr>
      <w:r w:rsidRPr="00A70F5B">
        <w:rPr>
          <w:b/>
          <w:u w:val="single"/>
        </w:rPr>
        <w:lastRenderedPageBreak/>
        <w:t>Jefferson’s Administration</w:t>
      </w:r>
    </w:p>
    <w:p w:rsidR="00413596" w:rsidRDefault="00413596" w:rsidP="00413596">
      <w:r>
        <w:t>Torn Between England / France</w:t>
      </w:r>
    </w:p>
    <w:p w:rsidR="00413596" w:rsidRDefault="00413596" w:rsidP="00413596">
      <w:pPr>
        <w:rPr>
          <w:i/>
        </w:rPr>
      </w:pPr>
      <w:r>
        <w:rPr>
          <w:i/>
        </w:rPr>
        <w:t>Quasi-War with France</w:t>
      </w:r>
    </w:p>
    <w:p w:rsidR="007923CF" w:rsidRPr="007923CF" w:rsidRDefault="007923CF" w:rsidP="00413596">
      <w:r w:rsidRPr="007923CF">
        <w:t>Impressment</w:t>
      </w:r>
    </w:p>
    <w:p w:rsidR="00413596" w:rsidRDefault="00413596" w:rsidP="00413596">
      <w:r>
        <w:t>Embargo Act</w:t>
      </w:r>
    </w:p>
    <w:p w:rsidR="00A70F5B" w:rsidRDefault="00A70F5B" w:rsidP="00413596">
      <w:r>
        <w:t>Non</w:t>
      </w:r>
      <w:r w:rsidR="00BC0826">
        <w:t>-</w:t>
      </w:r>
      <w:r>
        <w:t>intercourse Act</w:t>
      </w:r>
      <w:bookmarkStart w:id="0" w:name="_GoBack"/>
      <w:bookmarkEnd w:id="0"/>
    </w:p>
    <w:p w:rsidR="00413596" w:rsidRDefault="00413596" w:rsidP="00413596">
      <w:r>
        <w:t>Mosquito Fleet</w:t>
      </w:r>
    </w:p>
    <w:p w:rsidR="00BC0826" w:rsidRDefault="00BC0826" w:rsidP="00413596"/>
    <w:p w:rsidR="00413596" w:rsidRPr="00BC0826" w:rsidRDefault="00413596" w:rsidP="00413596">
      <w:pPr>
        <w:rPr>
          <w:b/>
          <w:u w:val="single"/>
        </w:rPr>
      </w:pPr>
      <w:r w:rsidRPr="00BC0826">
        <w:rPr>
          <w:b/>
          <w:u w:val="single"/>
        </w:rPr>
        <w:t>Madison’s Administration</w:t>
      </w:r>
    </w:p>
    <w:p w:rsidR="00BC0826" w:rsidRDefault="00413596" w:rsidP="00413596">
      <w:r>
        <w:t>War</w:t>
      </w:r>
      <w:r w:rsidR="00BC0826">
        <w:t xml:space="preserve"> of 1812 </w:t>
      </w:r>
    </w:p>
    <w:p w:rsidR="00413596" w:rsidRDefault="00413596" w:rsidP="00413596">
      <w:r>
        <w:t>War Hawks (Clay and Calhoun)</w:t>
      </w:r>
    </w:p>
    <w:p w:rsidR="00413596" w:rsidRDefault="00413596" w:rsidP="00413596">
      <w:r>
        <w:t xml:space="preserve">Hartford Convention </w:t>
      </w:r>
    </w:p>
    <w:p w:rsidR="00BC0826" w:rsidRDefault="00BC0826" w:rsidP="00413596"/>
    <w:p w:rsidR="00413596" w:rsidRPr="00BC0826" w:rsidRDefault="00413596" w:rsidP="00413596">
      <w:pPr>
        <w:rPr>
          <w:b/>
          <w:u w:val="single"/>
        </w:rPr>
      </w:pPr>
      <w:r w:rsidRPr="00BC0826">
        <w:rPr>
          <w:b/>
          <w:u w:val="single"/>
        </w:rPr>
        <w:t xml:space="preserve">Supreme Court Cases in the Early National Period / John Marshall’s Jurisprudence </w:t>
      </w:r>
    </w:p>
    <w:p w:rsidR="00413596" w:rsidRPr="00C214C3" w:rsidRDefault="00413596" w:rsidP="00413596">
      <w:pPr>
        <w:pStyle w:val="ListParagraph"/>
        <w:numPr>
          <w:ilvl w:val="0"/>
          <w:numId w:val="1"/>
        </w:numPr>
      </w:pPr>
      <w:r w:rsidRPr="00C214C3">
        <w:t>Marbury v. Madison (1803)</w:t>
      </w:r>
    </w:p>
    <w:p w:rsidR="00413596" w:rsidRPr="00C214C3" w:rsidRDefault="00413596" w:rsidP="00413596">
      <w:pPr>
        <w:pStyle w:val="ListParagraph"/>
        <w:numPr>
          <w:ilvl w:val="0"/>
          <w:numId w:val="1"/>
        </w:numPr>
      </w:pPr>
      <w:r w:rsidRPr="00C214C3">
        <w:t>Dartmouth College v. Woodward (1819)</w:t>
      </w:r>
    </w:p>
    <w:p w:rsidR="00413596" w:rsidRDefault="00413596" w:rsidP="00413596">
      <w:pPr>
        <w:pStyle w:val="ListParagraph"/>
        <w:numPr>
          <w:ilvl w:val="0"/>
          <w:numId w:val="1"/>
        </w:numPr>
      </w:pPr>
      <w:r w:rsidRPr="00C214C3">
        <w:t>McCulloch v. Maryland (1819)</w:t>
      </w:r>
    </w:p>
    <w:p w:rsidR="00413596" w:rsidRDefault="00413596" w:rsidP="00413596">
      <w:pPr>
        <w:pStyle w:val="ListParagraph"/>
        <w:numPr>
          <w:ilvl w:val="0"/>
          <w:numId w:val="1"/>
        </w:numPr>
      </w:pPr>
      <w:r>
        <w:t>Gibbons v. Ogden (1824)</w:t>
      </w:r>
    </w:p>
    <w:p w:rsidR="00BC0826" w:rsidRDefault="00BC0826" w:rsidP="00413596">
      <w:pPr>
        <w:rPr>
          <w:i/>
        </w:rPr>
      </w:pPr>
    </w:p>
    <w:p w:rsidR="00413596" w:rsidRPr="00BC0826" w:rsidRDefault="00BC0826" w:rsidP="00413596">
      <w:pPr>
        <w:rPr>
          <w:b/>
          <w:u w:val="single"/>
        </w:rPr>
      </w:pPr>
      <w:r>
        <w:rPr>
          <w:b/>
          <w:u w:val="single"/>
        </w:rPr>
        <w:t>Monroe’s Administration</w:t>
      </w:r>
    </w:p>
    <w:p w:rsidR="00413596" w:rsidRDefault="00413596" w:rsidP="00413596">
      <w:r>
        <w:t>Monroe Doctrine</w:t>
      </w:r>
    </w:p>
    <w:p w:rsidR="00413596" w:rsidRDefault="002B3978" w:rsidP="00413596">
      <w:r>
        <w:t xml:space="preserve">One </w:t>
      </w:r>
      <w:r w:rsidR="00413596">
        <w:t>Party Rule</w:t>
      </w:r>
    </w:p>
    <w:p w:rsidR="00413596" w:rsidRDefault="00413596" w:rsidP="00413596">
      <w:r>
        <w:t>Sectionalism (Compromise of 1820)</w:t>
      </w:r>
    </w:p>
    <w:p w:rsidR="00BC0826" w:rsidRPr="00BC0826" w:rsidRDefault="00BC0826" w:rsidP="00BC0826">
      <w:r w:rsidRPr="00BC0826">
        <w:t>Henry Clay and the American System</w:t>
      </w:r>
    </w:p>
    <w:p w:rsidR="0056682B" w:rsidRDefault="0056682B" w:rsidP="0056682B">
      <w:r>
        <w:t xml:space="preserve">Impact of Telegraph / Railroads </w:t>
      </w:r>
    </w:p>
    <w:p w:rsidR="0056682B" w:rsidRDefault="0056682B" w:rsidP="0056682B">
      <w:r>
        <w:t>Steam power (effects)</w:t>
      </w:r>
    </w:p>
    <w:p w:rsidR="0056682B" w:rsidRDefault="0056682B" w:rsidP="0056682B">
      <w:r>
        <w:t>Importance Of Rivers in the Early Republic</w:t>
      </w:r>
    </w:p>
    <w:p w:rsidR="0056682B" w:rsidRDefault="0056682B" w:rsidP="00413596">
      <w:pPr>
        <w:rPr>
          <w:b/>
          <w:u w:val="single"/>
        </w:rPr>
      </w:pPr>
    </w:p>
    <w:p w:rsidR="00BC0826" w:rsidRPr="00BC0826" w:rsidRDefault="00414D54" w:rsidP="00414D54">
      <w:pPr>
        <w:rPr>
          <w:b/>
          <w:u w:val="single"/>
        </w:rPr>
      </w:pPr>
      <w:r>
        <w:rPr>
          <w:b/>
          <w:u w:val="single"/>
        </w:rPr>
        <w:t>J.Q. Adams / Jackson / Van Buren</w:t>
      </w:r>
      <w:r w:rsidR="00BC0826">
        <w:rPr>
          <w:b/>
          <w:u w:val="single"/>
        </w:rPr>
        <w:t xml:space="preserve"> Administration</w:t>
      </w:r>
      <w:r>
        <w:rPr>
          <w:b/>
          <w:u w:val="single"/>
        </w:rPr>
        <w:t>s</w:t>
      </w:r>
    </w:p>
    <w:p w:rsidR="00413596" w:rsidRDefault="00413596" w:rsidP="00413596">
      <w:r>
        <w:t xml:space="preserve">Corrupt Bargain </w:t>
      </w:r>
    </w:p>
    <w:p w:rsidR="00413596" w:rsidRDefault="00413596" w:rsidP="00413596">
      <w:r>
        <w:t>Second Party System (Whigs vs. Democrats)</w:t>
      </w:r>
    </w:p>
    <w:p w:rsidR="00413596" w:rsidRDefault="00413596" w:rsidP="00413596">
      <w:r>
        <w:t>Andrew Jackson (“King Andrew”)</w:t>
      </w:r>
    </w:p>
    <w:p w:rsidR="00413596" w:rsidRDefault="00413596" w:rsidP="00413596">
      <w:r>
        <w:t>Veto of the National Bank</w:t>
      </w:r>
    </w:p>
    <w:p w:rsidR="00413596" w:rsidRDefault="00413596" w:rsidP="00413596">
      <w:r>
        <w:t>Issues with John C. Calhoun (Tariff of Abominations, Nullification)</w:t>
      </w:r>
    </w:p>
    <w:p w:rsidR="00413596" w:rsidRDefault="00413596" w:rsidP="00413596">
      <w:r>
        <w:t>Spoils System</w:t>
      </w:r>
    </w:p>
    <w:p w:rsidR="00413596" w:rsidRDefault="00413596" w:rsidP="00413596">
      <w:r>
        <w:t xml:space="preserve">Indian Removal </w:t>
      </w:r>
    </w:p>
    <w:p w:rsidR="00413596" w:rsidRDefault="00413596" w:rsidP="00413596">
      <w:r>
        <w:t>Panic of 1837 (“Martin van Ruin”)</w:t>
      </w:r>
    </w:p>
    <w:p w:rsidR="00413596" w:rsidRPr="00BC0826" w:rsidRDefault="00413596" w:rsidP="00413596">
      <w:r w:rsidRPr="00BC0826">
        <w:t>“Gag Rule” in the House</w:t>
      </w:r>
    </w:p>
    <w:p w:rsidR="00BC0826" w:rsidRDefault="00BC0826" w:rsidP="00413596"/>
    <w:p w:rsidR="00413596" w:rsidRPr="00BC0826" w:rsidRDefault="00413596" w:rsidP="00413596">
      <w:pPr>
        <w:rPr>
          <w:b/>
          <w:u w:val="single"/>
        </w:rPr>
      </w:pPr>
      <w:r w:rsidRPr="00BC0826">
        <w:rPr>
          <w:b/>
          <w:u w:val="single"/>
        </w:rPr>
        <w:t>James K. Polk</w:t>
      </w:r>
      <w:r w:rsidR="00BC0826" w:rsidRPr="00BC0826">
        <w:rPr>
          <w:b/>
          <w:u w:val="single"/>
        </w:rPr>
        <w:t>’s Administration</w:t>
      </w:r>
    </w:p>
    <w:p w:rsidR="00BC0826" w:rsidRDefault="00BC0826" w:rsidP="00413596">
      <w:r>
        <w:t>Manifest Destiny</w:t>
      </w:r>
    </w:p>
    <w:p w:rsidR="00413596" w:rsidRDefault="00413596" w:rsidP="00413596">
      <w:r>
        <w:t>54’40” or Fight</w:t>
      </w:r>
    </w:p>
    <w:p w:rsidR="00413596" w:rsidRDefault="00413596" w:rsidP="00413596">
      <w:r>
        <w:t>California Republic</w:t>
      </w:r>
    </w:p>
    <w:p w:rsidR="00413596" w:rsidRDefault="00413596" w:rsidP="00413596">
      <w:r>
        <w:t>Texas Independence / Annexation</w:t>
      </w:r>
    </w:p>
    <w:p w:rsidR="00BC0826" w:rsidRDefault="00BC0826" w:rsidP="00BC0826">
      <w:r>
        <w:t xml:space="preserve">Mexican-American War </w:t>
      </w:r>
    </w:p>
    <w:p w:rsidR="00413596" w:rsidRDefault="00BC0826" w:rsidP="00BC0826">
      <w:r>
        <w:lastRenderedPageBreak/>
        <w:t>Spot Resolutions</w:t>
      </w:r>
    </w:p>
    <w:p w:rsidR="001858E4" w:rsidRDefault="00413596" w:rsidP="00413596">
      <w:pPr>
        <w:rPr>
          <w:b/>
          <w:u w:val="single"/>
        </w:rPr>
      </w:pPr>
      <w:r w:rsidRPr="00BC0826">
        <w:rPr>
          <w:b/>
          <w:u w:val="single"/>
        </w:rPr>
        <w:t>S</w:t>
      </w:r>
      <w:r w:rsidR="00BC0826" w:rsidRPr="00BC0826">
        <w:rPr>
          <w:b/>
          <w:u w:val="single"/>
        </w:rPr>
        <w:t>econd Great Awakening</w:t>
      </w:r>
    </w:p>
    <w:p w:rsidR="001858E4" w:rsidRPr="001858E4" w:rsidRDefault="00413596" w:rsidP="00413596">
      <w:pPr>
        <w:rPr>
          <w:b/>
          <w:u w:val="single"/>
        </w:rPr>
      </w:pPr>
      <w:r w:rsidRPr="001858E4">
        <w:t>“Burned over District in New York”</w:t>
      </w:r>
    </w:p>
    <w:p w:rsidR="00413596" w:rsidRPr="001858E4" w:rsidRDefault="00413596" w:rsidP="00413596">
      <w:r w:rsidRPr="001858E4">
        <w:t>Charles Grandison Finney</w:t>
      </w:r>
    </w:p>
    <w:p w:rsidR="00413596" w:rsidRDefault="00413596" w:rsidP="00413596">
      <w:r>
        <w:t xml:space="preserve">Mormons </w:t>
      </w:r>
    </w:p>
    <w:p w:rsidR="00316441" w:rsidRDefault="00413596" w:rsidP="00413596">
      <w:r>
        <w:t xml:space="preserve">Reforms / Reformers: </w:t>
      </w:r>
    </w:p>
    <w:p w:rsidR="00316441" w:rsidRDefault="00316441" w:rsidP="00316441">
      <w:pPr>
        <w:ind w:firstLine="720"/>
      </w:pPr>
      <w:r>
        <w:t>Temperance</w:t>
      </w:r>
    </w:p>
    <w:p w:rsidR="00316441" w:rsidRDefault="00316441" w:rsidP="00316441">
      <w:pPr>
        <w:ind w:left="720"/>
      </w:pPr>
      <w:r>
        <w:t>Prisons / Asylums (Dorothea Dix)</w:t>
      </w:r>
    </w:p>
    <w:p w:rsidR="00316441" w:rsidRDefault="00413596" w:rsidP="00316441">
      <w:pPr>
        <w:ind w:left="720"/>
      </w:pPr>
      <w:r>
        <w:t>Women’s Rig</w:t>
      </w:r>
      <w:r w:rsidR="00316441">
        <w:t>hts  (Mott / Stanton)</w:t>
      </w:r>
    </w:p>
    <w:p w:rsidR="00413596" w:rsidRDefault="00413596" w:rsidP="00316441">
      <w:pPr>
        <w:ind w:left="720"/>
      </w:pPr>
      <w:r>
        <w:t>Education</w:t>
      </w:r>
      <w:r w:rsidR="00316441">
        <w:t xml:space="preserve"> (Horace Mann)</w:t>
      </w:r>
    </w:p>
    <w:p w:rsidR="00413596" w:rsidRDefault="00413596" w:rsidP="00413596">
      <w:r>
        <w:t>Utopians (Brook Farm / Oneida</w:t>
      </w:r>
      <w:r w:rsidR="002B3978">
        <w:t>/ Shakers</w:t>
      </w:r>
      <w:r>
        <w:t>)</w:t>
      </w:r>
    </w:p>
    <w:p w:rsidR="00413596" w:rsidRDefault="00413596" w:rsidP="00413596">
      <w:r>
        <w:t>Transcendentalism (Emerson / Thoreau)</w:t>
      </w:r>
    </w:p>
    <w:p w:rsidR="00413596" w:rsidRDefault="00413596" w:rsidP="00413596">
      <w:r>
        <w:t>Hudson River School of Art</w:t>
      </w:r>
      <w:r w:rsidR="00316441">
        <w:t xml:space="preserve"> (Thomas Cole)</w:t>
      </w:r>
    </w:p>
    <w:p w:rsidR="00413596" w:rsidRDefault="00413596" w:rsidP="00413596">
      <w:r>
        <w:t>Abolitionism</w:t>
      </w:r>
    </w:p>
    <w:p w:rsidR="00413596" w:rsidRDefault="00413596" w:rsidP="00413596">
      <w:r>
        <w:tab/>
        <w:t>Frederick Douglass</w:t>
      </w:r>
    </w:p>
    <w:p w:rsidR="00413596" w:rsidRDefault="00413596" w:rsidP="00413596">
      <w:r>
        <w:tab/>
        <w:t>Sojourner Truth</w:t>
      </w:r>
    </w:p>
    <w:p w:rsidR="00413596" w:rsidRDefault="00413596" w:rsidP="00413596">
      <w:r>
        <w:tab/>
        <w:t>Harriet Beecher Stowe</w:t>
      </w:r>
    </w:p>
    <w:p w:rsidR="00316441" w:rsidRDefault="00413596" w:rsidP="00413596">
      <w:r>
        <w:tab/>
        <w:t>Willi</w:t>
      </w:r>
      <w:r w:rsidR="00316441">
        <w:t xml:space="preserve">am Lloyd Garrison </w:t>
      </w:r>
    </w:p>
    <w:p w:rsidR="00413596" w:rsidRDefault="00413596" w:rsidP="00316441">
      <w:pPr>
        <w:ind w:firstLine="720"/>
      </w:pPr>
      <w:r>
        <w:rPr>
          <w:i/>
        </w:rPr>
        <w:t>The Liberator</w:t>
      </w:r>
    </w:p>
    <w:p w:rsidR="00316441" w:rsidRDefault="00316441" w:rsidP="00413596">
      <w:r>
        <w:t>Nat Turner’s Rebellion</w:t>
      </w:r>
    </w:p>
    <w:p w:rsidR="00413596" w:rsidRDefault="00413596" w:rsidP="00413596">
      <w:r>
        <w:t>Denmark Vesey’s Revolt</w:t>
      </w:r>
    </w:p>
    <w:p w:rsidR="00413596" w:rsidRDefault="00413596" w:rsidP="00413596">
      <w:r>
        <w:t>American Colonization Society (Liberia)</w:t>
      </w:r>
    </w:p>
    <w:p w:rsidR="00316441" w:rsidRDefault="00316441" w:rsidP="00413596"/>
    <w:p w:rsidR="00316441" w:rsidRPr="00316441" w:rsidRDefault="00316441" w:rsidP="00413596">
      <w:pPr>
        <w:rPr>
          <w:b/>
          <w:u w:val="single"/>
        </w:rPr>
      </w:pPr>
      <w:r w:rsidRPr="00316441">
        <w:rPr>
          <w:b/>
          <w:u w:val="single"/>
        </w:rPr>
        <w:t>Women’s Rights</w:t>
      </w:r>
    </w:p>
    <w:p w:rsidR="00413596" w:rsidRDefault="00316441" w:rsidP="00413596">
      <w:r>
        <w:t>Separate Spheres</w:t>
      </w:r>
      <w:r w:rsidR="00413596">
        <w:t xml:space="preserve"> / “Cult of Domesticity”</w:t>
      </w:r>
    </w:p>
    <w:p w:rsidR="005E4FDB" w:rsidRDefault="005E4FDB" w:rsidP="00413596">
      <w:r>
        <w:t xml:space="preserve">Seneca Falls Convention </w:t>
      </w:r>
    </w:p>
    <w:p w:rsidR="00413596" w:rsidRPr="005E4FDB" w:rsidRDefault="00413596" w:rsidP="00413596">
      <w:r w:rsidRPr="005E4FDB">
        <w:t xml:space="preserve">Declaration of Rights </w:t>
      </w:r>
    </w:p>
    <w:p w:rsidR="00413596" w:rsidRDefault="00413596" w:rsidP="00413596">
      <w:r>
        <w:t>Elizabeth Cady Stanton / Lucretia Mott</w:t>
      </w:r>
    </w:p>
    <w:p w:rsidR="00413596" w:rsidRDefault="00413596"/>
    <w:p w:rsidR="00316441" w:rsidRPr="00414D54" w:rsidRDefault="00414D54" w:rsidP="00413596">
      <w:pPr>
        <w:rPr>
          <w:b/>
          <w:u w:val="single"/>
        </w:rPr>
      </w:pPr>
      <w:r>
        <w:rPr>
          <w:b/>
          <w:u w:val="single"/>
        </w:rPr>
        <w:t xml:space="preserve">Important </w:t>
      </w:r>
      <w:r w:rsidR="00FF3EDD">
        <w:rPr>
          <w:b/>
          <w:u w:val="single"/>
        </w:rPr>
        <w:t>Ideas</w:t>
      </w:r>
    </w:p>
    <w:p w:rsidR="00413596" w:rsidRPr="00FF3EDD" w:rsidRDefault="00413596">
      <w:pPr>
        <w:rPr>
          <w:i/>
        </w:rPr>
      </w:pPr>
    </w:p>
    <w:p w:rsidR="00413596" w:rsidRDefault="00413596" w:rsidP="00413596">
      <w:r>
        <w:t>Irish Immigration (to NYC / the Midwest)</w:t>
      </w:r>
    </w:p>
    <w:p w:rsidR="00413596" w:rsidRDefault="00413596" w:rsidP="00413596">
      <w:r>
        <w:t>German Immigration (to the Midwest / Wisconsin)</w:t>
      </w:r>
    </w:p>
    <w:p w:rsidR="002B3978" w:rsidRDefault="002B3978" w:rsidP="00413596"/>
    <w:p w:rsidR="002B3978" w:rsidRDefault="002B3978" w:rsidP="00413596">
      <w:r>
        <w:t>Rise of the Nativist/Know Nothings</w:t>
      </w:r>
    </w:p>
    <w:p w:rsidR="00FF3EDD" w:rsidRDefault="00FF3EDD" w:rsidP="00413596"/>
    <w:p w:rsidR="00413596" w:rsidRDefault="00413596" w:rsidP="00413596">
      <w:r>
        <w:t xml:space="preserve">Westward Expansion of Slavery / Cotton / Soil </w:t>
      </w:r>
      <w:r w:rsidR="002B3978">
        <w:t>Depletion</w:t>
      </w:r>
    </w:p>
    <w:p w:rsidR="00413596" w:rsidRDefault="00413596"/>
    <w:p w:rsidR="00BC0826" w:rsidRDefault="00BC0826" w:rsidP="00BC0826">
      <w:r>
        <w:t>1</w:t>
      </w:r>
      <w:r w:rsidRPr="00A059FF">
        <w:rPr>
          <w:vertAlign w:val="superscript"/>
        </w:rPr>
        <w:t>st</w:t>
      </w:r>
      <w:r>
        <w:t xml:space="preserve"> Industrial Revolution (Eli Whitney—Relationship Between North and South)</w:t>
      </w:r>
    </w:p>
    <w:p w:rsidR="00BC0826" w:rsidRDefault="00BC0826" w:rsidP="00BC0826"/>
    <w:p w:rsidR="00BC0826" w:rsidRDefault="00BC0826" w:rsidP="00BC0826">
      <w:r>
        <w:t>Market Revolution (Early Inventions / Erie Canal open up National Markets)</w:t>
      </w:r>
    </w:p>
    <w:p w:rsidR="00BC0826" w:rsidRDefault="00BC0826" w:rsidP="00BC0826"/>
    <w:p w:rsidR="00BC0826" w:rsidRDefault="00BC0826" w:rsidP="00BC0826">
      <w:r>
        <w:t>Loss of Property qualifications for voting (“Jacksonian Democracy”)</w:t>
      </w:r>
    </w:p>
    <w:p w:rsidR="00BC0826" w:rsidRDefault="00BC0826"/>
    <w:sectPr w:rsidR="00BC0826" w:rsidSect="009A59DF">
      <w:pgSz w:w="12240" w:h="15840"/>
      <w:pgMar w:top="864" w:right="1080" w:bottom="864" w:left="108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3362"/>
    <w:multiLevelType w:val="hybridMultilevel"/>
    <w:tmpl w:val="7A2418F8"/>
    <w:lvl w:ilvl="0" w:tplc="A4D2975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AE488F"/>
    <w:rsid w:val="000C3843"/>
    <w:rsid w:val="001858E4"/>
    <w:rsid w:val="002B3978"/>
    <w:rsid w:val="00316441"/>
    <w:rsid w:val="0034110F"/>
    <w:rsid w:val="003725AE"/>
    <w:rsid w:val="00413596"/>
    <w:rsid w:val="00414D54"/>
    <w:rsid w:val="00454AEE"/>
    <w:rsid w:val="005144C6"/>
    <w:rsid w:val="0056682B"/>
    <w:rsid w:val="00567D94"/>
    <w:rsid w:val="005E4FDB"/>
    <w:rsid w:val="006D6AC7"/>
    <w:rsid w:val="006F67AB"/>
    <w:rsid w:val="007226D0"/>
    <w:rsid w:val="007923CF"/>
    <w:rsid w:val="008D4395"/>
    <w:rsid w:val="009A59DF"/>
    <w:rsid w:val="009C5B92"/>
    <w:rsid w:val="00A05465"/>
    <w:rsid w:val="00A70F5B"/>
    <w:rsid w:val="00AE488F"/>
    <w:rsid w:val="00BC0826"/>
    <w:rsid w:val="00CD1854"/>
    <w:rsid w:val="00EC16DB"/>
    <w:rsid w:val="00EC27E7"/>
    <w:rsid w:val="00ED1EE5"/>
    <w:rsid w:val="00FF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B92"/>
    <w:rPr>
      <w:color w:val="0000FF" w:themeColor="hyperlink"/>
      <w:u w:val="single"/>
    </w:rPr>
  </w:style>
  <w:style w:type="paragraph" w:customStyle="1" w:styleId="normal0">
    <w:name w:val="normal"/>
    <w:rsid w:val="00EC27E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3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B92"/>
    <w:rPr>
      <w:color w:val="0000FF" w:themeColor="hyperlink"/>
      <w:u w:val="single"/>
    </w:rPr>
  </w:style>
  <w:style w:type="paragraph" w:customStyle="1" w:styleId="normal0">
    <w:name w:val="normal"/>
    <w:rsid w:val="00EC27E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3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D909E-44C5-4BF7-BBB2-0D7B0587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>Floyd County Schools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SMITH</dc:creator>
  <cp:lastModifiedBy>Ron Richards</cp:lastModifiedBy>
  <cp:revision>2</cp:revision>
  <dcterms:created xsi:type="dcterms:W3CDTF">2017-07-08T21:29:00Z</dcterms:created>
  <dcterms:modified xsi:type="dcterms:W3CDTF">2017-07-08T21:29:00Z</dcterms:modified>
</cp:coreProperties>
</file>